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65883CF8" w14:textId="77777777" w:rsidR="000C1CA2" w:rsidRDefault="00EF1CE2">
      <w:pPr>
        <w:pStyle w:val="normal0"/>
      </w:pPr>
      <w:r>
        <w:rPr>
          <w:b/>
        </w:rPr>
        <w:t>1. ECOHEALTH ALLIANCE BUDGET JUSTIFICATION</w:t>
      </w:r>
    </w:p>
    <w:p w14:paraId="3697ED61" w14:textId="77777777" w:rsidR="000C1CA2" w:rsidRDefault="00EF1CE2">
      <w:pPr>
        <w:pStyle w:val="normal0"/>
      </w:pPr>
      <w:r>
        <w:rPr>
          <w:b/>
        </w:rPr>
        <w:t xml:space="preserve"> </w:t>
      </w:r>
    </w:p>
    <w:p w14:paraId="7D7A82AB" w14:textId="77777777" w:rsidR="000C1CA2" w:rsidRDefault="00EF1CE2">
      <w:pPr>
        <w:pStyle w:val="normal0"/>
      </w:pPr>
      <w:r>
        <w:rPr>
          <w:b/>
        </w:rPr>
        <w:t>A. Key personnel:</w:t>
      </w:r>
    </w:p>
    <w:p w14:paraId="5FF3D18E" w14:textId="77777777" w:rsidR="000C1CA2" w:rsidRDefault="00EF1CE2">
      <w:pPr>
        <w:pStyle w:val="normal0"/>
      </w:pPr>
      <w:r>
        <w:t xml:space="preserve"> </w:t>
      </w:r>
    </w:p>
    <w:p w14:paraId="6445CEDF" w14:textId="77777777" w:rsidR="00F96669" w:rsidRDefault="00EF1CE2">
      <w:pPr>
        <w:pStyle w:val="normal0"/>
        <w:jc w:val="both"/>
      </w:pPr>
      <w:r>
        <w:t>The PD/PI, Dr. Andrew Huff, will commit 2.5 weeks per year in each year of this budget. Dr. Huff will be primarily responsible for overseeing the project, general management, communication and collaboration with sub awardees, and contributing to data analysis and manuscript writing.</w:t>
      </w:r>
      <w:r w:rsidR="00F96669">
        <w:t xml:space="preserve">  He with the design and implementation field surveys; assist with focus group training materials, survey and focus group data analyses and outreach and education materials.</w:t>
      </w:r>
    </w:p>
    <w:p w14:paraId="513E9993" w14:textId="651E28DC" w:rsidR="000C1CA2" w:rsidRDefault="00EF1CE2">
      <w:pPr>
        <w:pStyle w:val="normal0"/>
        <w:jc w:val="both"/>
      </w:pPr>
      <w:r>
        <w:t xml:space="preserve"> </w:t>
      </w:r>
    </w:p>
    <w:p w14:paraId="69968347" w14:textId="77777777" w:rsidR="000C1CA2" w:rsidRDefault="00EF1CE2">
      <w:pPr>
        <w:pStyle w:val="normal0"/>
        <w:jc w:val="both"/>
      </w:pPr>
      <w:r>
        <w:t>Senior/Key Personnel, Dr. Maureen Miller, will commit 2.5 weeks per year. Dr. Miller will assist with the design and implementation field surveys; assist with focus group training materials, survey and focus group data analyses and outreach and education materials. She will participate in regular conference calls, help with data analysis, and draft manuscripts.</w:t>
      </w:r>
    </w:p>
    <w:p w14:paraId="4E3723B1" w14:textId="77777777" w:rsidR="00EF1CE2" w:rsidRDefault="00EF1CE2">
      <w:pPr>
        <w:pStyle w:val="normal0"/>
        <w:jc w:val="both"/>
      </w:pPr>
    </w:p>
    <w:p w14:paraId="34612288" w14:textId="77777777" w:rsidR="00EF1CE2" w:rsidRDefault="00EF1CE2">
      <w:pPr>
        <w:pStyle w:val="normal0"/>
        <w:jc w:val="both"/>
      </w:pPr>
      <w:r>
        <w:t xml:space="preserve">Senior/Key Personnel, Dr. </w:t>
      </w:r>
      <w:bookmarkStart w:id="0" w:name="_GoBack"/>
      <w:r>
        <w:t>William Karesh, will commit 2.5 weeks per year. Dr. Karesh will assist with the design and implementation field surveys; assist with focus group training materials, survey and focus group data analyses and outreach and education materials. He will participate in regular conference calls, help with data analysis, and draft manuscripts. He will also assist with developing culturally sensitive bushmeat policy recommendations.  He will be working on the project at no cost to the government.</w:t>
      </w:r>
    </w:p>
    <w:p w14:paraId="0D767E19" w14:textId="77777777" w:rsidR="000C1CA2" w:rsidRDefault="00EF1CE2" w:rsidP="00EF1CE2">
      <w:pPr>
        <w:pStyle w:val="normal0"/>
        <w:jc w:val="both"/>
      </w:pPr>
      <w:r>
        <w:t xml:space="preserve"> </w:t>
      </w:r>
    </w:p>
    <w:bookmarkEnd w:id="0"/>
    <w:p w14:paraId="15D02B86" w14:textId="77777777" w:rsidR="000C1CA2" w:rsidRDefault="00EF1CE2">
      <w:pPr>
        <w:pStyle w:val="normal0"/>
        <w:jc w:val="both"/>
      </w:pPr>
      <w:r>
        <w:rPr>
          <w:b/>
        </w:rPr>
        <w:t>B. Other Personnel</w:t>
      </w:r>
    </w:p>
    <w:p w14:paraId="6E226E1F" w14:textId="77777777" w:rsidR="000C1CA2" w:rsidRDefault="00EF1CE2">
      <w:pPr>
        <w:pStyle w:val="normal0"/>
      </w:pPr>
      <w:r>
        <w:t xml:space="preserve"> </w:t>
      </w:r>
    </w:p>
    <w:p w14:paraId="39E78F2D" w14:textId="77777777" w:rsidR="000C1CA2" w:rsidRDefault="00EF1CE2">
      <w:pPr>
        <w:pStyle w:val="normal0"/>
        <w:jc w:val="both"/>
      </w:pPr>
      <w:r>
        <w:t>Dr. Dominic Travis, will commit 2.5 weeks per year. Dr. Travis will assist with determining bushmeat consumption patterns and associated infectious disease risk, assist with data analyses, and manuscript writing. He will also advise on and provide training for field teams.</w:t>
      </w:r>
    </w:p>
    <w:p w14:paraId="036C8B31" w14:textId="77777777" w:rsidR="000C1CA2" w:rsidRDefault="00EF1CE2">
      <w:pPr>
        <w:pStyle w:val="normal0"/>
        <w:jc w:val="both"/>
      </w:pPr>
      <w:r>
        <w:t xml:space="preserve"> </w:t>
      </w:r>
    </w:p>
    <w:p w14:paraId="7624821B" w14:textId="77777777" w:rsidR="000C1CA2" w:rsidRDefault="00EF1CE2">
      <w:pPr>
        <w:pStyle w:val="normal0"/>
        <w:jc w:val="both"/>
      </w:pPr>
      <w:r>
        <w:t>Dr. Mac Farnham, will commit 5 weeks per year. Dr. Farnham will provide expertise in the cultural context of bushmeat consumption.  He will also  assist with determining bushmeat consumption patterns and associated infectious disease risk, assist with data analyses, and manuscript writing. He will also advise on and provide training for field teams.</w:t>
      </w:r>
    </w:p>
    <w:p w14:paraId="71A0458F" w14:textId="77777777" w:rsidR="000C1CA2" w:rsidRDefault="000C1CA2">
      <w:pPr>
        <w:pStyle w:val="normal0"/>
      </w:pPr>
    </w:p>
    <w:p w14:paraId="2C99739D" w14:textId="77777777" w:rsidR="000C1CA2" w:rsidRDefault="00EF1CE2">
      <w:pPr>
        <w:pStyle w:val="normal0"/>
      </w:pPr>
      <w:r>
        <w:t xml:space="preserve">Dr. Loul Séverin will commit 8 weeks per year and is affiliated with the Association Epidémiologie Santé Publique Vétérinaire in Cameroon. Dr. Séverin will assist with the design and implementation of the field survey, finding study sites, participants, and will oversee all data collection efforts. Dr. Séverin will coordinate outreach and extension activities and will assist with data analysis. Finally, Dr. Séverin will provide expertise on </w:t>
      </w:r>
      <w:proofErr w:type="spellStart"/>
      <w:r>
        <w:t>zoonoses</w:t>
      </w:r>
      <w:proofErr w:type="spellEnd"/>
      <w:r>
        <w:t xml:space="preserve"> and bushmeat. </w:t>
      </w:r>
    </w:p>
    <w:p w14:paraId="15F520D5" w14:textId="77777777" w:rsidR="000C1CA2" w:rsidRDefault="000C1CA2">
      <w:pPr>
        <w:pStyle w:val="normal0"/>
      </w:pPr>
    </w:p>
    <w:p w14:paraId="77F95A33" w14:textId="77777777" w:rsidR="000C1CA2" w:rsidRDefault="00EF1CE2">
      <w:pPr>
        <w:pStyle w:val="normal0"/>
      </w:pPr>
      <w:r>
        <w:t xml:space="preserve">Dr. Dapi Nzefa will commit 8 weeks per year and is affiliated with the Association Epidémiologie Santé Publique Vétérinaire in Cameroon. Dr. Nzefa will provide expertise on nutrition and vulnerable populations in Cameroon (e.g., women, children, and impoverished communities). </w:t>
      </w:r>
    </w:p>
    <w:p w14:paraId="34065A07" w14:textId="77777777" w:rsidR="000C1CA2" w:rsidRDefault="000C1CA2">
      <w:pPr>
        <w:pStyle w:val="normal0"/>
      </w:pPr>
    </w:p>
    <w:p w14:paraId="72B88FFD" w14:textId="77777777" w:rsidR="000C1CA2" w:rsidRDefault="00EF1CE2">
      <w:pPr>
        <w:pStyle w:val="normal0"/>
      </w:pPr>
      <w:r>
        <w:lastRenderedPageBreak/>
        <w:t xml:space="preserve">Kuete Fidèle will commit 8 weeks per year and is affiliated with the Association Epidémiologie Santé Publique Vétérinaire in Cameroon. Kuete will recruit participants and administer outreach and extension activities. Kuete will provide expertise on protected areas and human-wildlife interactions in Cameroon. </w:t>
      </w:r>
    </w:p>
    <w:p w14:paraId="2D78C7C2" w14:textId="77777777" w:rsidR="000C1CA2" w:rsidRDefault="000C1CA2">
      <w:pPr>
        <w:pStyle w:val="normal0"/>
      </w:pPr>
    </w:p>
    <w:p w14:paraId="0D943838" w14:textId="77777777" w:rsidR="000C1CA2" w:rsidRDefault="00EF1CE2">
      <w:pPr>
        <w:pStyle w:val="normal0"/>
      </w:pPr>
      <w:r>
        <w:t xml:space="preserve">Dr. Serge Tchuenteu Nzietchueng will commit 8 weeks per year and is affiliated with the Association Epidémiologie Santé Publique Vétérinaire in Cameroon.  Dr. Nzietchueng is the primary liaison between EcoHealth Alliance and Cameroon. Serge will coordinate logistics and research efforts between personnel. He will assist with data analysis and manuscript writing. </w:t>
      </w:r>
    </w:p>
    <w:p w14:paraId="0A3D6E8D" w14:textId="77777777" w:rsidR="000C1CA2" w:rsidRDefault="000C1CA2">
      <w:pPr>
        <w:pStyle w:val="normal0"/>
      </w:pPr>
    </w:p>
    <w:p w14:paraId="71C6BF28" w14:textId="77777777" w:rsidR="000C1CA2" w:rsidRDefault="00EF1CE2">
      <w:pPr>
        <w:pStyle w:val="normal0"/>
      </w:pPr>
      <w:r>
        <w:t>Fringe benefits for Year 1 are calculated for EcoHealth Alliance’s federally approved rate of 32.4% of base salary with annual increase of 3.0% in all subsequent years.</w:t>
      </w:r>
    </w:p>
    <w:p w14:paraId="70A05A9D" w14:textId="77777777" w:rsidR="000C1CA2" w:rsidRDefault="00EF1CE2">
      <w:pPr>
        <w:pStyle w:val="normal0"/>
        <w:jc w:val="both"/>
      </w:pPr>
      <w:r>
        <w:t xml:space="preserve"> </w:t>
      </w:r>
    </w:p>
    <w:p w14:paraId="52C12741" w14:textId="77777777" w:rsidR="000C1CA2" w:rsidRDefault="00EF1CE2">
      <w:pPr>
        <w:pStyle w:val="normal0"/>
        <w:jc w:val="both"/>
      </w:pPr>
      <w:r>
        <w:rPr>
          <w:b/>
        </w:rPr>
        <w:t>C. Equipment</w:t>
      </w:r>
    </w:p>
    <w:p w14:paraId="570BC9F2" w14:textId="77777777" w:rsidR="000C1CA2" w:rsidRDefault="00EF1CE2">
      <w:pPr>
        <w:pStyle w:val="normal0"/>
        <w:jc w:val="both"/>
      </w:pPr>
      <w:r>
        <w:t xml:space="preserve">Laptop computers, tablet devices, and applicable software will be purchased for partners in Cameroon ($7,100) -- see Section F. Other Direct Costs, </w:t>
      </w:r>
      <w:r>
        <w:rPr>
          <w:i/>
        </w:rPr>
        <w:t>Materials and Supplies</w:t>
      </w:r>
      <w:r>
        <w:t>.</w:t>
      </w:r>
    </w:p>
    <w:p w14:paraId="7A4F20E0" w14:textId="77777777" w:rsidR="000C1CA2" w:rsidRDefault="00EF1CE2">
      <w:pPr>
        <w:pStyle w:val="normal0"/>
        <w:jc w:val="both"/>
      </w:pPr>
      <w:r>
        <w:rPr>
          <w:b/>
        </w:rPr>
        <w:t xml:space="preserve"> </w:t>
      </w:r>
    </w:p>
    <w:p w14:paraId="48AD3B05" w14:textId="77777777" w:rsidR="000C1CA2" w:rsidRDefault="00EF1CE2">
      <w:pPr>
        <w:pStyle w:val="normal0"/>
        <w:jc w:val="both"/>
      </w:pPr>
      <w:r>
        <w:rPr>
          <w:b/>
        </w:rPr>
        <w:t>D. Travel</w:t>
      </w:r>
    </w:p>
    <w:p w14:paraId="38BDFC38" w14:textId="77777777" w:rsidR="000C1CA2" w:rsidRDefault="00EF1CE2">
      <w:pPr>
        <w:pStyle w:val="normal0"/>
        <w:jc w:val="both"/>
      </w:pPr>
      <w:r>
        <w:t xml:space="preserve"> </w:t>
      </w:r>
    </w:p>
    <w:p w14:paraId="6B81BC2B" w14:textId="77777777" w:rsidR="000C1CA2" w:rsidRDefault="00EF1CE2">
      <w:pPr>
        <w:pStyle w:val="normal0"/>
        <w:jc w:val="both"/>
      </w:pPr>
      <w:r>
        <w:rPr>
          <w:i/>
        </w:rPr>
        <w:t>International Travel</w:t>
      </w:r>
    </w:p>
    <w:p w14:paraId="6B1CB6ED" w14:textId="77777777" w:rsidR="000C1CA2" w:rsidRDefault="00EF1CE2">
      <w:pPr>
        <w:pStyle w:val="normal0"/>
        <w:jc w:val="both"/>
      </w:pPr>
      <w:r>
        <w:t xml:space="preserve">$36,260 is requested annually in Years 1 and 2. This will support round-trip flights from New York to Douala, Cameroon for the kick-off, follow-up, and wrap-up meetings for 2 Senior/Key Personnel and 1 PD/PI at kick-off, 1 Senior/Key personnel for follow-up, and 2 Senior/Key Personnel for wrap-up. </w:t>
      </w:r>
    </w:p>
    <w:p w14:paraId="47A2A54C" w14:textId="77777777" w:rsidR="000C1CA2" w:rsidRDefault="000C1CA2">
      <w:pPr>
        <w:pStyle w:val="normal0"/>
        <w:jc w:val="both"/>
      </w:pPr>
    </w:p>
    <w:p w14:paraId="45AC308C" w14:textId="77777777" w:rsidR="000C1CA2" w:rsidRDefault="00EF1CE2">
      <w:pPr>
        <w:pStyle w:val="normal0"/>
        <w:jc w:val="both"/>
      </w:pPr>
      <w:r>
        <w:t>The kick-off meetings in Years 1 and 2 include Six nights and seven days of hotels, meals, and incidentals for 2 Senior/Key Personnel and 1 PD/PI are calculated at $10,878 per year: hotels at $189 per night (x 6 nights and 1 personnel = $3,402) and meals and incidentals at $106 per day (x 7 days and 3 personnel = $2,226). Airfare is calculated at $1500 (x 3 people = $4500) per person and other local travel including transportation to and from airports and local travel in Cameroon is calculated at $250 per person (x 3 people = $750).</w:t>
      </w:r>
    </w:p>
    <w:p w14:paraId="79CF3FD3" w14:textId="77777777" w:rsidR="000C1CA2" w:rsidRDefault="00EF1CE2">
      <w:pPr>
        <w:pStyle w:val="normal0"/>
        <w:jc w:val="both"/>
      </w:pPr>
      <w:r>
        <w:t xml:space="preserve"> </w:t>
      </w:r>
    </w:p>
    <w:p w14:paraId="1ED0811C" w14:textId="77777777" w:rsidR="000C1CA2" w:rsidRDefault="00EF1CE2">
      <w:pPr>
        <w:pStyle w:val="normal0"/>
        <w:jc w:val="both"/>
      </w:pPr>
      <w:r>
        <w:t xml:space="preserve">The follow-up meetings in Years 1 and 2 include six nights and seven days of hotels, meals, and incidentals for 1 Senior/Key Personnel. This includes a hotel at $189 per night ( x 6 nights and 1 personnel  = $1134) and meals and incidentals at $106 per day ( x 7 days and 1 personnel = $742). Airfare is calculated at $1500 and other local travel including transportation to and from airports and local travel in Cameroon is calculated at $250. </w:t>
      </w:r>
    </w:p>
    <w:p w14:paraId="3FF5C199" w14:textId="77777777" w:rsidR="000C1CA2" w:rsidRDefault="00EF1CE2">
      <w:pPr>
        <w:pStyle w:val="normal0"/>
        <w:jc w:val="both"/>
      </w:pPr>
      <w:r>
        <w:t xml:space="preserve"> </w:t>
      </w:r>
    </w:p>
    <w:p w14:paraId="6E7F24BD" w14:textId="0BA1351D" w:rsidR="000C1CA2" w:rsidRDefault="00EF1CE2">
      <w:pPr>
        <w:pStyle w:val="normal0"/>
        <w:jc w:val="both"/>
      </w:pPr>
      <w:r>
        <w:t xml:space="preserve">The final wrap-up meeting in Year 2 will include six nights and seven days of hotels, meals and incidentals for 2 Senior/Key Personnel. This includes a hotel at $189 per night ( x 6 nights and 2 personnel = $2268) and meals and incidentals at $106 per day (x7 days and 2 personnel = $1484). Airfare is calculated at $1500 (x 2 people = $3000) and other local travel including transportation to and from airports and local travel in Cameroon is calculated at $250 (x 2 people = $500). </w:t>
      </w:r>
    </w:p>
    <w:p w14:paraId="1EB15602" w14:textId="77777777" w:rsidR="000C1CA2" w:rsidRDefault="00EF1CE2">
      <w:pPr>
        <w:pStyle w:val="normal0"/>
        <w:jc w:val="both"/>
      </w:pPr>
      <w:r>
        <w:rPr>
          <w:b/>
        </w:rPr>
        <w:t>E. Participant/Trainee Support Costs</w:t>
      </w:r>
    </w:p>
    <w:p w14:paraId="143D3B35" w14:textId="77777777" w:rsidR="000C1CA2" w:rsidRDefault="00EF1CE2">
      <w:pPr>
        <w:pStyle w:val="normal0"/>
        <w:jc w:val="both"/>
      </w:pPr>
      <w:r>
        <w:t>There are no participant/trainee support costs.</w:t>
      </w:r>
    </w:p>
    <w:p w14:paraId="0C1527BD" w14:textId="77777777" w:rsidR="000C1CA2" w:rsidRDefault="00EF1CE2">
      <w:pPr>
        <w:pStyle w:val="normal0"/>
        <w:jc w:val="both"/>
      </w:pPr>
      <w:r>
        <w:rPr>
          <w:b/>
        </w:rPr>
        <w:t xml:space="preserve"> </w:t>
      </w:r>
    </w:p>
    <w:p w14:paraId="22A23C14" w14:textId="77777777" w:rsidR="000C1CA2" w:rsidRDefault="00EF1CE2">
      <w:pPr>
        <w:pStyle w:val="normal0"/>
        <w:jc w:val="both"/>
      </w:pPr>
      <w:r>
        <w:rPr>
          <w:b/>
        </w:rPr>
        <w:t>F. Other Direct Costs</w:t>
      </w:r>
    </w:p>
    <w:p w14:paraId="44E78A81" w14:textId="77777777" w:rsidR="000C1CA2" w:rsidRDefault="00EF1CE2">
      <w:pPr>
        <w:pStyle w:val="normal0"/>
        <w:jc w:val="both"/>
      </w:pPr>
      <w:r>
        <w:t xml:space="preserve"> </w:t>
      </w:r>
    </w:p>
    <w:p w14:paraId="01B95C65" w14:textId="77777777" w:rsidR="000C1CA2" w:rsidRDefault="00EF1CE2">
      <w:pPr>
        <w:pStyle w:val="normal0"/>
        <w:jc w:val="both"/>
      </w:pPr>
      <w:r>
        <w:rPr>
          <w:i/>
        </w:rPr>
        <w:t>Materials &amp; Supplies</w:t>
      </w:r>
    </w:p>
    <w:p w14:paraId="3F1A46E3" w14:textId="77777777" w:rsidR="000C1CA2" w:rsidRDefault="00EF1CE2">
      <w:pPr>
        <w:pStyle w:val="normal0"/>
        <w:jc w:val="both"/>
      </w:pPr>
      <w:r>
        <w:t>We request $7,100 in Years 1 and 2 for survey software and technology to implement the survey. In year 1, we will purchase the 13-inch MacBook Air at $1300 ( x 4  = $5200) and iPad Air 2  at $550 ( x 2 = $1100) to support data collection and analysis. We will purchase survey software in year 1 with a licensing fee of $</w:t>
      </w:r>
      <w:proofErr w:type="gramStart"/>
      <w:r>
        <w:t>200 which</w:t>
      </w:r>
      <w:proofErr w:type="gramEnd"/>
      <w:r>
        <w:t xml:space="preserve"> we will renew in year 2 for a total of $400. </w:t>
      </w:r>
      <w:r>
        <w:tab/>
      </w:r>
    </w:p>
    <w:p w14:paraId="6E1E5525" w14:textId="77777777" w:rsidR="000C1CA2" w:rsidRDefault="00EF1CE2">
      <w:pPr>
        <w:pStyle w:val="normal0"/>
        <w:jc w:val="both"/>
      </w:pPr>
      <w:r>
        <w:rPr>
          <w:i/>
        </w:rPr>
        <w:t xml:space="preserve"> </w:t>
      </w:r>
    </w:p>
    <w:p w14:paraId="1CB565C1" w14:textId="77777777" w:rsidR="000C1CA2" w:rsidRDefault="00EF1CE2">
      <w:pPr>
        <w:pStyle w:val="normal0"/>
        <w:jc w:val="both"/>
      </w:pPr>
      <w:r>
        <w:rPr>
          <w:i/>
        </w:rPr>
        <w:t>Data Collection and Outreach</w:t>
      </w:r>
    </w:p>
    <w:p w14:paraId="760D5395" w14:textId="77777777" w:rsidR="000C1CA2" w:rsidRDefault="00EF1CE2">
      <w:pPr>
        <w:pStyle w:val="normal0"/>
        <w:jc w:val="both"/>
      </w:pPr>
      <w:r>
        <w:t>We request $7585 in Years 1 and 2 to support data collection, communication materials, and community outreach.</w:t>
      </w:r>
    </w:p>
    <w:p w14:paraId="784C7D5A" w14:textId="77777777" w:rsidR="000C1CA2" w:rsidRDefault="000C1CA2">
      <w:pPr>
        <w:pStyle w:val="normal0"/>
        <w:jc w:val="both"/>
      </w:pPr>
    </w:p>
    <w:p w14:paraId="2971DA36" w14:textId="77777777" w:rsidR="000C1CA2" w:rsidRDefault="00EF1CE2">
      <w:pPr>
        <w:pStyle w:val="normal0"/>
        <w:jc w:val="both"/>
      </w:pPr>
      <w:r>
        <w:t xml:space="preserve">We request $4335 for data collection in year 1. Data collection will consist of transportation to the survey and focus groups sites calculated at $45 ( x 3 people x 3 days = $405), transportation with the town for survey implementation calculated at $50 ( x 3 people x 3 days = $450), lodging calculated at $50 ( x 3 people x 8 days = $1200), meals at $25 ( x 3 people x 8 days = $600), per diem calculated at $50 ( x 3 people x 8 days = $1,200), airtime communication between researchers calculated at $30, and space and refreshments for focus groups calculated at $150. </w:t>
      </w:r>
    </w:p>
    <w:p w14:paraId="0FCD0E7B" w14:textId="77777777" w:rsidR="000C1CA2" w:rsidRDefault="000C1CA2">
      <w:pPr>
        <w:pStyle w:val="normal0"/>
        <w:jc w:val="both"/>
      </w:pPr>
    </w:p>
    <w:p w14:paraId="48B13563" w14:textId="77777777" w:rsidR="000C1CA2" w:rsidRDefault="00EF1CE2">
      <w:pPr>
        <w:pStyle w:val="normal0"/>
        <w:jc w:val="both"/>
      </w:pPr>
      <w:r>
        <w:t xml:space="preserve">We request $1050 for communication materials in Year 1. Communication materials will include poster printing fees at $100, community radio air time at $250, refreshments and space to host group discussions with local leaders and stakeholder institutions </w:t>
      </w:r>
      <w:proofErr w:type="spellStart"/>
      <w:r>
        <w:t>caculated</w:t>
      </w:r>
      <w:proofErr w:type="spellEnd"/>
      <w:r>
        <w:t xml:space="preserve"> at $150 ( x 4 meetings = $600) and miscellaneous office supplies at $100. </w:t>
      </w:r>
    </w:p>
    <w:p w14:paraId="5159F35A" w14:textId="77777777" w:rsidR="000C1CA2" w:rsidRDefault="000C1CA2">
      <w:pPr>
        <w:pStyle w:val="normal0"/>
        <w:jc w:val="both"/>
      </w:pPr>
    </w:p>
    <w:p w14:paraId="02D99C1D" w14:textId="77777777" w:rsidR="000C1CA2" w:rsidRDefault="00EF1CE2">
      <w:pPr>
        <w:pStyle w:val="normal0"/>
        <w:jc w:val="both"/>
      </w:pPr>
      <w:r>
        <w:t xml:space="preserve">We request $1900 for community outreach in Year 2. Community outreach will include transportation to outreach sites calculated at $45 ( x 2 people x 3 days = $270), transportation within outreach sites calculated at $50 ( x 2 people x 3 days = $300), lodging calculated at $50 ( x 2 people x 3 days = $300), meals calculated at $25 ( x 2 people x 3 days = $150), per diem at $50 (x 2 people x 4 days = $400), communication between researchers at $30, and group discussion refreshments at $150. </w:t>
      </w:r>
    </w:p>
    <w:p w14:paraId="7146C4E5" w14:textId="77777777" w:rsidR="000C1CA2" w:rsidRDefault="00EF1CE2">
      <w:pPr>
        <w:pStyle w:val="normal0"/>
      </w:pPr>
      <w:r>
        <w:t xml:space="preserve"> </w:t>
      </w:r>
    </w:p>
    <w:p w14:paraId="42FC8685" w14:textId="77777777" w:rsidR="000C1CA2" w:rsidRDefault="00EF1CE2">
      <w:pPr>
        <w:pStyle w:val="normal0"/>
      </w:pPr>
      <w:r>
        <w:rPr>
          <w:i/>
        </w:rPr>
        <w:t>Host Country Meeting Costs</w:t>
      </w:r>
    </w:p>
    <w:p w14:paraId="6CC17A80" w14:textId="77777777" w:rsidR="000C1CA2" w:rsidRDefault="00EF1CE2">
      <w:pPr>
        <w:pStyle w:val="normal0"/>
        <w:jc w:val="both"/>
      </w:pPr>
      <w:r>
        <w:t xml:space="preserve">We request $16230 in Years 1 and 2 to support host country meeting costs for the kick-off, follow-up, and wrap-up meetings between Senior/Key Personnel and other personnel. Project management will be covered from subcontractor costs. </w:t>
      </w:r>
    </w:p>
    <w:p w14:paraId="558566B4" w14:textId="77777777" w:rsidR="000C1CA2" w:rsidRDefault="00EF1CE2">
      <w:pPr>
        <w:pStyle w:val="normal0"/>
        <w:jc w:val="both"/>
      </w:pPr>
      <w:r>
        <w:t xml:space="preserve">Operational costs will include meeting supplies for the three meeting types (1 - Kick-off, 2 - Follow-up, and 3 - Wrap-up) calculated at $150 ( x 3 types =$450), and communication fees $150 ( x 3 meeting types = $450). Transportation costs will include transport to </w:t>
      </w:r>
      <w:proofErr w:type="spellStart"/>
      <w:r>
        <w:t>Yaounde</w:t>
      </w:r>
      <w:proofErr w:type="spellEnd"/>
      <w:r>
        <w:t xml:space="preserve"> for project staff and meeting materials calculated at $15 ( x 6 people x 6 meetings = $540) and around </w:t>
      </w:r>
      <w:proofErr w:type="spellStart"/>
      <w:r>
        <w:t>Yaounde</w:t>
      </w:r>
      <w:proofErr w:type="spellEnd"/>
      <w:r>
        <w:t xml:space="preserve"> calculated at $50 ( x 6 people x 6 meetings = $1800). Meeting expenses will include venue rental calculated at $350 ( x 6 days = $2100), lodging and breakfast for project staff calculated at $60 ( x 6 people x 9 days = $3240), coffee breaks calculated at $10 ( x 25 people x 12 breaks = $3,000), and other refreshments/lunch calculated at $30 ( x 25 people x 6 days = $4500). Per diem for project staff is calculated at $50 </w:t>
      </w:r>
      <w:proofErr w:type="gramStart"/>
      <w:r>
        <w:t>( x</w:t>
      </w:r>
      <w:proofErr w:type="gramEnd"/>
      <w:r>
        <w:t xml:space="preserve"> 10 people x 9 days = $4500) and miscellaneous activities fees at $150. </w:t>
      </w:r>
    </w:p>
    <w:p w14:paraId="79C1D7EF" w14:textId="77777777" w:rsidR="000C1CA2" w:rsidRDefault="00EF1CE2">
      <w:pPr>
        <w:pStyle w:val="normal0"/>
      </w:pPr>
      <w:r>
        <w:rPr>
          <w:i/>
        </w:rPr>
        <w:t xml:space="preserve"> </w:t>
      </w:r>
    </w:p>
    <w:p w14:paraId="1C85F625" w14:textId="77777777" w:rsidR="000C1CA2" w:rsidRDefault="00EF1CE2">
      <w:pPr>
        <w:pStyle w:val="normal0"/>
        <w:jc w:val="both"/>
      </w:pPr>
      <w:r>
        <w:rPr>
          <w:b/>
        </w:rPr>
        <w:t>H. Indirect Costs</w:t>
      </w:r>
    </w:p>
    <w:p w14:paraId="5A40A8E8" w14:textId="77777777" w:rsidR="000C1CA2" w:rsidRDefault="00EF1CE2">
      <w:pPr>
        <w:pStyle w:val="normal0"/>
        <w:jc w:val="both"/>
      </w:pPr>
      <w:r>
        <w:t>We are requesting the EcoHealth Alliance federally approved indirect cost rate of 44.1% on all applicable direct costs. Indirect is taken only on the first $25,000 for each consortium/contractual agreement in each year. As there are 2 (one to the University of Minnesota and one to the Association Epidémiologie Santé Publique Vétérinaire in Cameroon), a total of $22,050 ($11,025 x 2) is requested as indirect costs on consortium/contractual/</w:t>
      </w:r>
      <w:proofErr w:type="spellStart"/>
      <w:r>
        <w:t>subaward</w:t>
      </w:r>
      <w:proofErr w:type="spellEnd"/>
      <w:r>
        <w:t xml:space="preserve"> agreements. This is not included as part of direct cost calculations.</w:t>
      </w:r>
    </w:p>
    <w:p w14:paraId="7D9CA059" w14:textId="77777777" w:rsidR="000C1CA2" w:rsidRDefault="00EF1CE2">
      <w:pPr>
        <w:pStyle w:val="normal0"/>
        <w:jc w:val="both"/>
      </w:pPr>
      <w:r>
        <w:t xml:space="preserve"> </w:t>
      </w:r>
    </w:p>
    <w:p w14:paraId="7CC06EE3" w14:textId="77777777" w:rsidR="000C1CA2" w:rsidRDefault="00EF1CE2">
      <w:pPr>
        <w:pStyle w:val="normal0"/>
      </w:pPr>
      <w:r>
        <w:t xml:space="preserve"> </w:t>
      </w:r>
    </w:p>
    <w:p w14:paraId="7D6B04B4" w14:textId="77777777" w:rsidR="000C1CA2" w:rsidRDefault="00EF1CE2">
      <w:pPr>
        <w:pStyle w:val="normal0"/>
      </w:pPr>
      <w:r>
        <w:t xml:space="preserve"> </w:t>
      </w:r>
    </w:p>
    <w:p w14:paraId="0DA0728B" w14:textId="77777777" w:rsidR="000C1CA2" w:rsidRDefault="000C1CA2">
      <w:pPr>
        <w:pStyle w:val="normal0"/>
      </w:pPr>
    </w:p>
    <w:sectPr w:rsidR="000C1CA2">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rebuchet MS">
    <w:panose1 w:val="020B060302020202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proofState w:spelling="clean" w:grammar="clean"/>
  <w:defaultTabStop w:val="720"/>
  <w:characterSpacingControl w:val="doNotCompress"/>
  <w:savePreviewPicture/>
  <w:compat>
    <w:compatSetting w:name="compatibilityMode" w:uri="http://schemas.microsoft.com/office/word" w:val="14"/>
  </w:compat>
  <w:rsids>
    <w:rsidRoot w:val="000C1CA2"/>
    <w:rsid w:val="000C1CA2"/>
    <w:rsid w:val="00906CB5"/>
    <w:rsid w:val="00EF1CE2"/>
    <w:rsid w:val="00F966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445FD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4"/>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200"/>
      <w:contextualSpacing/>
      <w:outlineLvl w:val="0"/>
    </w:pPr>
    <w:rPr>
      <w:rFonts w:ascii="Trebuchet MS" w:eastAsia="Trebuchet MS" w:hAnsi="Trebuchet MS" w:cs="Trebuchet MS"/>
      <w:sz w:val="32"/>
    </w:rPr>
  </w:style>
  <w:style w:type="paragraph" w:styleId="Heading2">
    <w:name w:val="heading 2"/>
    <w:basedOn w:val="normal0"/>
    <w:next w:val="normal0"/>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0"/>
    <w:next w:val="normal0"/>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contextualSpacing/>
    </w:pPr>
    <w:rPr>
      <w:rFonts w:ascii="Trebuchet MS" w:eastAsia="Trebuchet MS" w:hAnsi="Trebuchet MS" w:cs="Trebuchet MS"/>
      <w:sz w:val="42"/>
    </w:rPr>
  </w:style>
  <w:style w:type="paragraph" w:styleId="Subtitle">
    <w:name w:val="Subtitle"/>
    <w:basedOn w:val="normal0"/>
    <w:next w:val="normal0"/>
    <w:pPr>
      <w:keepNext/>
      <w:keepLines/>
      <w:spacing w:after="200"/>
      <w:contextualSpacing/>
    </w:pPr>
    <w:rPr>
      <w:rFonts w:ascii="Trebuchet MS" w:eastAsia="Trebuchet MS" w:hAnsi="Trebuchet MS" w:cs="Trebuchet MS"/>
      <w:i/>
      <w:color w:val="666666"/>
      <w:sz w:val="2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4"/>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200"/>
      <w:contextualSpacing/>
      <w:outlineLvl w:val="0"/>
    </w:pPr>
    <w:rPr>
      <w:rFonts w:ascii="Trebuchet MS" w:eastAsia="Trebuchet MS" w:hAnsi="Trebuchet MS" w:cs="Trebuchet MS"/>
      <w:sz w:val="32"/>
    </w:rPr>
  </w:style>
  <w:style w:type="paragraph" w:styleId="Heading2">
    <w:name w:val="heading 2"/>
    <w:basedOn w:val="normal0"/>
    <w:next w:val="normal0"/>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0"/>
    <w:next w:val="normal0"/>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contextualSpacing/>
    </w:pPr>
    <w:rPr>
      <w:rFonts w:ascii="Trebuchet MS" w:eastAsia="Trebuchet MS" w:hAnsi="Trebuchet MS" w:cs="Trebuchet MS"/>
      <w:sz w:val="42"/>
    </w:rPr>
  </w:style>
  <w:style w:type="paragraph" w:styleId="Subtitle">
    <w:name w:val="Subtitle"/>
    <w:basedOn w:val="normal0"/>
    <w:next w:val="normal0"/>
    <w:pPr>
      <w:keepNext/>
      <w:keepLines/>
      <w:spacing w:after="200"/>
      <w:contextualSpacing/>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4</Pages>
  <Words>1404</Words>
  <Characters>8008</Characters>
  <Application>Microsoft Macintosh Word</Application>
  <DocSecurity>0</DocSecurity>
  <Lines>66</Lines>
  <Paragraphs>18</Paragraphs>
  <ScaleCrop>false</ScaleCrop>
  <Company>Ecohelth Alliance</Company>
  <LinksUpToDate>false</LinksUpToDate>
  <CharactersWithSpaces>9394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budget justification.docx</dc:title>
  <dc:subject/>
  <dc:creator>Andrew Huff</dc:creator>
  <cp:keywords/>
  <dc:description/>
  <cp:lastModifiedBy>Andrew Huff</cp:lastModifiedBy>
  <cp:revision>1</cp:revision>
  <dcterms:created xsi:type="dcterms:W3CDTF">2015-01-15T18:33:00Z</dcterms:created>
  <dcterms:modified xsi:type="dcterms:W3CDTF">2015-01-15T19:32:00Z</dcterms:modified>
</cp:coreProperties>
</file>